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0E08" w14:textId="6D25FEC4" w:rsidR="00E03DFB" w:rsidRPr="00C4385C" w:rsidRDefault="00C4385C" w:rsidP="00E03DFB">
      <w:pPr>
        <w:tabs>
          <w:tab w:val="left" w:pos="2023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C4385C">
        <w:rPr>
          <w:rFonts w:asciiTheme="minorHAnsi" w:hAnsiTheme="minorHAnsi" w:cstheme="minorHAnsi"/>
          <w:b/>
          <w:bCs/>
        </w:rPr>
        <w:t>Anexa 1</w:t>
      </w:r>
    </w:p>
    <w:p w14:paraId="65AB8C3A" w14:textId="77777777" w:rsidR="00C4385C" w:rsidRPr="00C4385C" w:rsidRDefault="00C4385C" w:rsidP="00E03DFB">
      <w:pPr>
        <w:tabs>
          <w:tab w:val="left" w:pos="2023"/>
        </w:tabs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f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Frspaiere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53E6110E" w:rsidR="00E0255D" w:rsidRPr="00C4385C" w:rsidRDefault="00C4385C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icen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ă</w:t>
            </w:r>
            <w:r>
              <w:rPr>
                <w:rFonts w:asciiTheme="minorHAnsi" w:hAnsiTheme="minorHAnsi" w:cstheme="minorHAnsi"/>
                <w:lang w:val="ro-RO"/>
              </w:rPr>
              <w:t xml:space="preserve"> / masterat</w:t>
            </w:r>
          </w:p>
        </w:tc>
      </w:tr>
      <w:tr w:rsidR="00E0255D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f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Voluntariat</w:t>
            </w:r>
          </w:p>
        </w:tc>
      </w:tr>
      <w:tr w:rsidR="00E0255D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B44E275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Frspaiere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3CB07201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Frspaiere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Col.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Frspaiere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Fac.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f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696"/>
        <w:gridCol w:w="140"/>
        <w:gridCol w:w="1798"/>
        <w:gridCol w:w="555"/>
        <w:gridCol w:w="2075"/>
        <w:gridCol w:w="524"/>
      </w:tblGrid>
      <w:tr w:rsidR="00E0255D" w:rsidRPr="00C4385C" w14:paraId="5B1575BC" w14:textId="77777777" w:rsidTr="00E0255D">
        <w:tc>
          <w:tcPr>
            <w:tcW w:w="3652" w:type="dxa"/>
          </w:tcPr>
          <w:p w14:paraId="276EC93C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709" w:type="dxa"/>
          </w:tcPr>
          <w:p w14:paraId="602ABD8A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4" w:type="dxa"/>
            <w:gridSpan w:val="2"/>
          </w:tcPr>
          <w:p w14:paraId="62B6408E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567" w:type="dxa"/>
          </w:tcPr>
          <w:p w14:paraId="04D7773C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083" w:type="dxa"/>
          </w:tcPr>
          <w:p w14:paraId="5905DEA2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360" w:type="dxa"/>
          </w:tcPr>
          <w:p w14:paraId="513AE2A3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1D8AE468" w14:textId="77777777" w:rsidTr="00E0255D">
        <w:tc>
          <w:tcPr>
            <w:tcW w:w="3652" w:type="dxa"/>
          </w:tcPr>
          <w:p w14:paraId="61528410" w14:textId="5D90CB72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709" w:type="dxa"/>
          </w:tcPr>
          <w:p w14:paraId="35A140B1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4" w:type="dxa"/>
            <w:gridSpan w:val="2"/>
          </w:tcPr>
          <w:p w14:paraId="063B88D7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567" w:type="dxa"/>
          </w:tcPr>
          <w:p w14:paraId="34FD5EF9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083" w:type="dxa"/>
          </w:tcPr>
          <w:p w14:paraId="77313924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360" w:type="dxa"/>
          </w:tcPr>
          <w:p w14:paraId="366A0D3E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6C80A98D" w14:textId="77777777" w:rsidTr="00E0255D">
        <w:tc>
          <w:tcPr>
            <w:tcW w:w="8995" w:type="dxa"/>
            <w:gridSpan w:val="6"/>
          </w:tcPr>
          <w:p w14:paraId="74693E4C" w14:textId="3857E14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Distribu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>ia fondului de timp:</w:t>
            </w:r>
          </w:p>
        </w:tc>
        <w:tc>
          <w:tcPr>
            <w:tcW w:w="360" w:type="dxa"/>
          </w:tcPr>
          <w:p w14:paraId="0487E59F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E0255D" w:rsidRPr="00C4385C" w14:paraId="347FD4CB" w14:textId="77777777" w:rsidTr="00E0255D">
        <w:tc>
          <w:tcPr>
            <w:tcW w:w="8995" w:type="dxa"/>
            <w:gridSpan w:val="6"/>
          </w:tcPr>
          <w:p w14:paraId="1EF5672F" w14:textId="254E03CD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360" w:type="dxa"/>
          </w:tcPr>
          <w:p w14:paraId="47842B59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7F2626AA" w14:textId="77777777" w:rsidTr="00E0255D">
        <w:tc>
          <w:tcPr>
            <w:tcW w:w="8995" w:type="dxa"/>
            <w:gridSpan w:val="6"/>
          </w:tcPr>
          <w:p w14:paraId="271332F5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360" w:type="dxa"/>
          </w:tcPr>
          <w:p w14:paraId="2696B839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65980EF1" w14:textId="77777777" w:rsidTr="00E0255D">
        <w:tc>
          <w:tcPr>
            <w:tcW w:w="8995" w:type="dxa"/>
            <w:gridSpan w:val="6"/>
          </w:tcPr>
          <w:p w14:paraId="75A63E4B" w14:textId="7CBFA162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360" w:type="dxa"/>
          </w:tcPr>
          <w:p w14:paraId="05B0AAE0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595F83C1" w14:textId="77777777" w:rsidTr="00E0255D">
        <w:tc>
          <w:tcPr>
            <w:tcW w:w="8995" w:type="dxa"/>
            <w:gridSpan w:val="6"/>
          </w:tcPr>
          <w:p w14:paraId="15821CE7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Tutoriat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360" w:type="dxa"/>
          </w:tcPr>
          <w:p w14:paraId="3B9B8C3B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513FE437" w14:textId="77777777" w:rsidTr="00E0255D">
        <w:tc>
          <w:tcPr>
            <w:tcW w:w="8995" w:type="dxa"/>
            <w:gridSpan w:val="6"/>
          </w:tcPr>
          <w:p w14:paraId="404E7887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360" w:type="dxa"/>
          </w:tcPr>
          <w:p w14:paraId="1D729EB9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27036078" w14:textId="77777777" w:rsidTr="00E0255D">
        <w:tc>
          <w:tcPr>
            <w:tcW w:w="8995" w:type="dxa"/>
            <w:gridSpan w:val="6"/>
          </w:tcPr>
          <w:p w14:paraId="1B22F6FD" w14:textId="166A1D48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i: stagiu de voluntariat într-un ONG la alegere, din Registrul UVT al voluntariatului.</w:t>
            </w:r>
          </w:p>
        </w:tc>
        <w:tc>
          <w:tcPr>
            <w:tcW w:w="360" w:type="dxa"/>
          </w:tcPr>
          <w:p w14:paraId="2769F5B1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60</w:t>
            </w:r>
          </w:p>
        </w:tc>
      </w:tr>
      <w:tr w:rsidR="00E0255D" w:rsidRPr="00C4385C" w14:paraId="601F6F7A" w14:textId="77777777" w:rsidTr="00E0255D">
        <w:trPr>
          <w:gridAfter w:val="4"/>
          <w:wAfter w:w="4852" w:type="dxa"/>
        </w:trPr>
        <w:tc>
          <w:tcPr>
            <w:tcW w:w="3652" w:type="dxa"/>
            <w:shd w:val="clear" w:color="auto" w:fill="C4BC96"/>
          </w:tcPr>
          <w:p w14:paraId="479894EA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3.7 Total ore studiu individual</w:t>
            </w:r>
          </w:p>
        </w:tc>
        <w:tc>
          <w:tcPr>
            <w:tcW w:w="851" w:type="dxa"/>
            <w:gridSpan w:val="2"/>
            <w:shd w:val="clear" w:color="auto" w:fill="C4BC96"/>
          </w:tcPr>
          <w:p w14:paraId="4395AD20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E0255D" w:rsidRPr="00C4385C" w14:paraId="0E0E0360" w14:textId="77777777" w:rsidTr="00E0255D">
        <w:trPr>
          <w:gridAfter w:val="4"/>
          <w:wAfter w:w="4852" w:type="dxa"/>
        </w:trPr>
        <w:tc>
          <w:tcPr>
            <w:tcW w:w="3652" w:type="dxa"/>
            <w:shd w:val="clear" w:color="auto" w:fill="C4BC96"/>
          </w:tcPr>
          <w:p w14:paraId="310486C5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3.8 Total ore pe semestru</w:t>
            </w:r>
          </w:p>
        </w:tc>
        <w:tc>
          <w:tcPr>
            <w:tcW w:w="851" w:type="dxa"/>
            <w:gridSpan w:val="2"/>
            <w:shd w:val="clear" w:color="auto" w:fill="C4BC96"/>
          </w:tcPr>
          <w:p w14:paraId="15B2F92D" w14:textId="18565150" w:rsidR="00E0255D" w:rsidRPr="00C4385C" w:rsidRDefault="00C4385C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6</w:t>
            </w:r>
            <w:r w:rsidR="00E0255D" w:rsidRPr="00C4385C">
              <w:rPr>
                <w:rFonts w:asciiTheme="minorHAnsi" w:hAnsiTheme="minorHAnsi" w:cstheme="minorHAnsi"/>
                <w:b/>
                <w:lang w:val="ro-RO"/>
              </w:rPr>
              <w:t>0</w:t>
            </w:r>
          </w:p>
        </w:tc>
      </w:tr>
      <w:tr w:rsidR="00E0255D" w:rsidRPr="00C4385C" w14:paraId="0543F2FB" w14:textId="77777777" w:rsidTr="00E0255D">
        <w:trPr>
          <w:gridAfter w:val="4"/>
          <w:wAfter w:w="4852" w:type="dxa"/>
        </w:trPr>
        <w:tc>
          <w:tcPr>
            <w:tcW w:w="3652" w:type="dxa"/>
            <w:shd w:val="clear" w:color="auto" w:fill="C4BC96"/>
          </w:tcPr>
          <w:p w14:paraId="4AA42D0D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3.9 Numărul de credite</w:t>
            </w:r>
          </w:p>
        </w:tc>
        <w:tc>
          <w:tcPr>
            <w:tcW w:w="851" w:type="dxa"/>
            <w:gridSpan w:val="2"/>
            <w:shd w:val="clear" w:color="auto" w:fill="C4BC96"/>
          </w:tcPr>
          <w:p w14:paraId="176127E3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2</w:t>
            </w:r>
          </w:p>
        </w:tc>
      </w:tr>
    </w:tbl>
    <w:p w14:paraId="2AFF86C3" w14:textId="77777777" w:rsidR="00C4385C" w:rsidRDefault="00C4385C" w:rsidP="00C4385C">
      <w:pPr>
        <w:pStyle w:val="Listparagraf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f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0255D">
            <w:pPr>
              <w:pStyle w:val="Frspaiere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Frspaiere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0255D">
            <w:pPr>
              <w:pStyle w:val="Frspaiere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f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f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5220"/>
      </w:tblGrid>
      <w:tr w:rsidR="00E0255D" w:rsidRPr="00C4385C" w14:paraId="2C5D8739" w14:textId="77777777" w:rsidTr="00C4385C">
        <w:tc>
          <w:tcPr>
            <w:tcW w:w="4169" w:type="dxa"/>
          </w:tcPr>
          <w:p w14:paraId="26DB2A17" w14:textId="55EC0C2C" w:rsidR="00E0255D" w:rsidRPr="00C4385C" w:rsidRDefault="00E0255D" w:rsidP="00080D22">
            <w:pPr>
              <w:pStyle w:val="Frspaiere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urare a stagiului de voluntariat</w:t>
            </w:r>
          </w:p>
        </w:tc>
        <w:tc>
          <w:tcPr>
            <w:tcW w:w="5220" w:type="dxa"/>
          </w:tcPr>
          <w:p w14:paraId="40EA8A00" w14:textId="05EE69E7" w:rsidR="00E0255D" w:rsidRPr="00C4385C" w:rsidRDefault="00E0255D" w:rsidP="00E0255D">
            <w:pPr>
              <w:pStyle w:val="Frspaiere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Existen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a unui Protocol 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ional între UVT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ONG-urile vizate</w:t>
            </w:r>
          </w:p>
          <w:p w14:paraId="00BCED15" w14:textId="21BF2E87" w:rsidR="00E0255D" w:rsidRPr="00C4385C" w:rsidRDefault="00E0255D" w:rsidP="00E0255D">
            <w:pPr>
              <w:pStyle w:val="Frspaiere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Prezen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a ONG în </w:t>
            </w:r>
            <w:r w:rsidR="00C4385C">
              <w:rPr>
                <w:rFonts w:asciiTheme="minorHAnsi" w:hAnsiTheme="minorHAnsi" w:cstheme="minorHAnsi"/>
                <w:lang w:val="ro-RO"/>
              </w:rPr>
              <w:t>Repertoarul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UVT al </w:t>
            </w:r>
            <w:r w:rsidR="00C4385C">
              <w:rPr>
                <w:rFonts w:asciiTheme="minorHAnsi" w:hAnsiTheme="minorHAnsi" w:cstheme="minorHAnsi"/>
                <w:lang w:val="ro-RO"/>
              </w:rPr>
              <w:t>ONG-urilor</w:t>
            </w:r>
          </w:p>
          <w:p w14:paraId="6ADFF241" w14:textId="01E3821C" w:rsidR="00E0255D" w:rsidRPr="00C4385C" w:rsidRDefault="00E0255D" w:rsidP="00E0255D">
            <w:pPr>
              <w:pStyle w:val="Frspaiere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Derularea de către ONG de proiecte în care pot fi implica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 voluntarii UVT</w:t>
            </w:r>
          </w:p>
        </w:tc>
      </w:tr>
    </w:tbl>
    <w:p w14:paraId="3A89B10A" w14:textId="77777777" w:rsidR="00E0255D" w:rsidRPr="00C4385C" w:rsidRDefault="00E0255D" w:rsidP="00C4385C">
      <w:pPr>
        <w:rPr>
          <w:rFonts w:asciiTheme="minorHAnsi" w:hAnsiTheme="minorHAnsi" w:cstheme="minorHAnsi"/>
        </w:rPr>
      </w:pPr>
    </w:p>
    <w:p w14:paraId="4F59AC04" w14:textId="77777777" w:rsidR="00E0255D" w:rsidRPr="00C4385C" w:rsidRDefault="00E0255D" w:rsidP="00E0255D">
      <w:pPr>
        <w:pStyle w:val="Listparagraf"/>
        <w:rPr>
          <w:rFonts w:asciiTheme="minorHAnsi" w:hAnsiTheme="minorHAnsi" w:cstheme="minorHAnsi"/>
        </w:rPr>
      </w:pPr>
    </w:p>
    <w:p w14:paraId="3E28F80F" w14:textId="63E1C978" w:rsidR="00E0255D" w:rsidRPr="00C4385C" w:rsidRDefault="00E0255D" w:rsidP="00E0255D">
      <w:pPr>
        <w:pStyle w:val="Listparagraf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Competen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ele specifice acumulate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993"/>
        <w:gridCol w:w="8396"/>
      </w:tblGrid>
      <w:tr w:rsidR="00E0255D" w:rsidRPr="00C4385C" w14:paraId="76694619" w14:textId="77777777" w:rsidTr="00E0255D">
        <w:trPr>
          <w:cantSplit/>
          <w:trHeight w:val="869"/>
        </w:trPr>
        <w:tc>
          <w:tcPr>
            <w:tcW w:w="993" w:type="dxa"/>
            <w:shd w:val="clear" w:color="auto" w:fill="C4BC96"/>
            <w:textDirection w:val="btLr"/>
            <w:vAlign w:val="center"/>
          </w:tcPr>
          <w:p w14:paraId="44C132C9" w14:textId="1DC2E430" w:rsidR="00E0255D" w:rsidRPr="00C4385C" w:rsidRDefault="00E0255D" w:rsidP="00080D22">
            <w:pPr>
              <w:pStyle w:val="Frspaiere"/>
              <w:ind w:left="113" w:right="11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 profesionale</w:t>
            </w:r>
          </w:p>
        </w:tc>
        <w:tc>
          <w:tcPr>
            <w:tcW w:w="8396" w:type="dxa"/>
            <w:shd w:val="clear" w:color="auto" w:fill="C4BC96"/>
          </w:tcPr>
          <w:p w14:paraId="42C632F8" w14:textId="704C236D" w:rsidR="00E0255D" w:rsidRPr="00C4385C" w:rsidRDefault="00E0255D" w:rsidP="00080D22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Conform specificului fiec</w:t>
            </w:r>
            <w:r w:rsidR="00C43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ă</w:t>
            </w:r>
            <w:r w:rsidRPr="00C43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rei facult</w:t>
            </w:r>
            <w:r w:rsidR="00C43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ăț</w:t>
            </w:r>
            <w:r w:rsidRPr="00C43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</w:t>
            </w:r>
          </w:p>
          <w:p w14:paraId="489E27CA" w14:textId="77777777" w:rsidR="00E0255D" w:rsidRPr="00C4385C" w:rsidRDefault="00E0255D" w:rsidP="00080D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0255D" w:rsidRPr="00C4385C" w14:paraId="5C767D8B" w14:textId="77777777" w:rsidTr="00E0255D">
        <w:trPr>
          <w:cantSplit/>
          <w:trHeight w:val="2524"/>
        </w:trPr>
        <w:tc>
          <w:tcPr>
            <w:tcW w:w="993" w:type="dxa"/>
            <w:shd w:val="clear" w:color="auto" w:fill="C4BC96"/>
            <w:textDirection w:val="btLr"/>
            <w:vAlign w:val="center"/>
          </w:tcPr>
          <w:p w14:paraId="3FB3257E" w14:textId="44639A9B" w:rsidR="00E0255D" w:rsidRPr="00C4385C" w:rsidRDefault="00E0255D" w:rsidP="00080D22">
            <w:pPr>
              <w:pStyle w:val="Frspaiere"/>
              <w:ind w:left="113" w:right="11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 transversale</w:t>
            </w:r>
          </w:p>
        </w:tc>
        <w:tc>
          <w:tcPr>
            <w:tcW w:w="8396" w:type="dxa"/>
            <w:shd w:val="clear" w:color="auto" w:fill="C4BC96"/>
          </w:tcPr>
          <w:p w14:paraId="56B228B7" w14:textId="1FF1F587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Comunicarea în limba maternă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capacitatea de a exprima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interpreta concepte, gânduri, sentimente, fapte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opinii, atât în formă orală, cât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în formă scrisă (ascultare, vorbire, citire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scriere)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de a interac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iona lingvistic într-un mod adecvat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creativ într-o serie completă de contexte culturale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sociale;</w:t>
            </w:r>
          </w:p>
          <w:p w14:paraId="0BD0DB6F" w14:textId="37683E53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Comunicare în limbi străine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care, pe lângă dimensiunile principale ale abilită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ilor de comunicare în limba maternă, implică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abilită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ile de mediere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în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elegere interculturală. Nivelul de cuno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 depinde de mai mul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factori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de capacitatea de ascultare, vorbire, citire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scriere;</w:t>
            </w:r>
          </w:p>
          <w:p w14:paraId="667EFAD4" w14:textId="337E7779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Competen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matematice 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competente de bază în 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tiin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i tehnologie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capacitatea de a dezvolta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aplica gândirea matematică pentru rezolvarea diferitor probleme în situa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ii cotidiene, accentul punându-se pe proces, activitate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cuno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e. Competen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ele de bază privind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tiin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tehnologia se referă la stăpânirea, utilizarea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aplicarea cuno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elor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metodologiilor de explicare a lumii înconjurătoare. Acestea implică o în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elegere a schimbărilor cauzate de activitatea umană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responsabilită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ii fiecărui individ în calitate de cetă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ean;</w:t>
            </w:r>
          </w:p>
          <w:p w14:paraId="30697820" w14:textId="63E5509F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Competen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e digitale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utilizarea cu încredere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în mod critic a tehnologiei din societatea informa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ională (TSI)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deci abilită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ile de bază privind tehnologia informa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iei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comunicării (TIC);</w:t>
            </w:r>
          </w:p>
          <w:p w14:paraId="593226AF" w14:textId="5BB62C04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“A învă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să </w:t>
            </w:r>
            <w:proofErr w:type="spellStart"/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inve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 abilitatea omului de a-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urmări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organiza propria învă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are, fie individual, fie în grupuri, conform nevoilor proprii, precum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de con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tientizare a metodelor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oportunită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ilor;</w:t>
            </w:r>
          </w:p>
          <w:p w14:paraId="7402F737" w14:textId="02AD7C8D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Competen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sociale 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civice - 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competen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ele personale, interpersonale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interculturale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toate formele de comportament care permit fiecărei persoane să participe în mod eficace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constructiv la via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a socială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profesională. Aceste competen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 sunt legate de bunăstarea personală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socială. Este esen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ială în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elegerea codurilor de conduită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obiceiurilor din diferite medii în care activează persoanele. Competen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ele civice, în special cunoa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terea conceptelor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a structurilor sociale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politice (democra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ie, justi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ie, egalitate, cetă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enie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drepturi civile), fac posibilă participarea activă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democratică a oamenilor;</w:t>
            </w:r>
          </w:p>
          <w:p w14:paraId="30D2EB8C" w14:textId="3D1C98BB" w:rsidR="00E0255D" w:rsidRPr="00C4385C" w:rsidRDefault="00E0255D" w:rsidP="00E0255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Spirit de ini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iativă </w:t>
            </w:r>
            <w:r w:rsidR="00C4385C">
              <w:rPr>
                <w:rFonts w:asciiTheme="minorHAnsi" w:hAnsiTheme="minorHAnsi" w:cstheme="minorHAnsi"/>
                <w:b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proofErr w:type="spellStart"/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>antreprenoriat</w:t>
            </w:r>
            <w:proofErr w:type="spellEnd"/>
            <w:r w:rsidRPr="00C43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capacitatea de a transforma ideile în ac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iune. Acest sim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presupune creativitate, inova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asumarea unor riscuri, precum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capacitatea de a planifica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gestiona proiectele în vederea atingerii obiectivelor. Persoana este con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tientă de contextul propriei sale activită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este capabilă să valorifice oportunită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ile apărute. Acesta este fundamentul pentru achizi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ia unor abilită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cuno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tin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 mai specializate, de care au nevoie cei care instituie sau contribuie la o activitate socială sau comercială. Acest lucru ar trebui să includă con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tientizarea valorilor etice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promovarea bunei guvernări;</w:t>
            </w:r>
          </w:p>
          <w:p w14:paraId="26A3295C" w14:textId="463AF969" w:rsidR="00E0255D" w:rsidRPr="00C4385C" w:rsidRDefault="00E0255D" w:rsidP="00E0255D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</w:t>
            </w:r>
            <w:r w:rsid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tiin</w:t>
            </w:r>
            <w:r w:rsid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r w:rsid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expresia culturală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- aprecierea importan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ei expresiei culturale a ideilor, a experien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elor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 emo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iilor printr-o serie de canale (muzică, teatru, literatură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arte vizuale).</w:t>
            </w:r>
          </w:p>
        </w:tc>
      </w:tr>
    </w:tbl>
    <w:p w14:paraId="6EBED38E" w14:textId="77777777" w:rsidR="00C4385C" w:rsidRDefault="00C4385C" w:rsidP="00C4385C">
      <w:pPr>
        <w:pStyle w:val="Listparagraf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48BB3681" w14:textId="3211C4FC" w:rsidR="00E0255D" w:rsidRPr="00C4385C" w:rsidRDefault="00E0255D" w:rsidP="00E0255D">
      <w:pPr>
        <w:pStyle w:val="Listparagraf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Obiectivele disciplinei (reie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ind din grila competen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elor specifice acumulate)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3403"/>
        <w:gridCol w:w="5986"/>
      </w:tblGrid>
      <w:tr w:rsidR="00E0255D" w:rsidRPr="00C4385C" w14:paraId="72746FE5" w14:textId="77777777" w:rsidTr="00E0255D">
        <w:tc>
          <w:tcPr>
            <w:tcW w:w="3403" w:type="dxa"/>
            <w:shd w:val="clear" w:color="auto" w:fill="C4BC96"/>
          </w:tcPr>
          <w:p w14:paraId="5126DA1D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7.1 Obiectivul general al disciplinei</w:t>
            </w:r>
          </w:p>
        </w:tc>
        <w:tc>
          <w:tcPr>
            <w:tcW w:w="5986" w:type="dxa"/>
            <w:shd w:val="clear" w:color="auto" w:fill="C4BC96"/>
          </w:tcPr>
          <w:p w14:paraId="5A8A6FE9" w14:textId="0FCFD5CE" w:rsidR="00E0255D" w:rsidRPr="00C4385C" w:rsidRDefault="00E0255D" w:rsidP="00080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• Dobândirea de soft </w:t>
            </w:r>
            <w:proofErr w:type="spellStart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în contexte de educa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proofErr w:type="spellStart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nonformală</w:t>
            </w:r>
            <w:proofErr w:type="spellEnd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informal ă prin intermediul implicării  voluntare în activită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 din cadrul organiza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iilor nonguvernamentale.</w:t>
            </w:r>
          </w:p>
          <w:p w14:paraId="0BF434A2" w14:textId="6B891601" w:rsidR="00E0255D" w:rsidRPr="00C4385C" w:rsidRDefault="00E0255D" w:rsidP="00080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• cre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terea </w:t>
            </w:r>
            <w:proofErr w:type="spellStart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angajabilit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ăț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proofErr w:type="spellEnd"/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prin dezvoltare de competen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e compatibile cu pia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a muncii </w:t>
            </w:r>
          </w:p>
          <w:p w14:paraId="3293EF69" w14:textId="1F5AB60F" w:rsidR="00E0255D" w:rsidRPr="00C4385C" w:rsidRDefault="00E0255D" w:rsidP="00080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• îmbunătă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irea calită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>ii muncii de voluntar sau ca pas premergător pentru realizarea de activită</w:t>
            </w:r>
            <w:r w:rsidR="00C4385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i mai complexe de voluntariat </w:t>
            </w:r>
          </w:p>
          <w:p w14:paraId="705470B3" w14:textId="77777777" w:rsidR="00E0255D" w:rsidRPr="00C4385C" w:rsidRDefault="00E0255D" w:rsidP="00080D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255D" w:rsidRPr="00C4385C" w14:paraId="7CE48BA2" w14:textId="77777777" w:rsidTr="00E0255D">
        <w:tc>
          <w:tcPr>
            <w:tcW w:w="3403" w:type="dxa"/>
            <w:vMerge w:val="restart"/>
            <w:shd w:val="clear" w:color="auto" w:fill="C4BC96"/>
          </w:tcPr>
          <w:p w14:paraId="77F5A18B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7.2 Obiectivele specifice</w:t>
            </w:r>
          </w:p>
        </w:tc>
        <w:tc>
          <w:tcPr>
            <w:tcW w:w="5986" w:type="dxa"/>
            <w:shd w:val="clear" w:color="auto" w:fill="C4BC96"/>
          </w:tcPr>
          <w:p w14:paraId="25434D5B" w14:textId="289EE544" w:rsidR="00E0255D" w:rsidRPr="00C4385C" w:rsidRDefault="00E0255D" w:rsidP="00080D22">
            <w:p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  <w:b/>
              </w:rPr>
              <w:t>1. Cunoa</w:t>
            </w:r>
            <w:r w:rsidR="00C4385C">
              <w:rPr>
                <w:rFonts w:asciiTheme="minorHAnsi" w:hAnsiTheme="minorHAnsi" w:cstheme="minorHAnsi"/>
                <w:b/>
              </w:rPr>
              <w:t>ș</w:t>
            </w:r>
            <w:r w:rsidRPr="00C4385C">
              <w:rPr>
                <w:rFonts w:asciiTheme="minorHAnsi" w:hAnsiTheme="minorHAnsi" w:cstheme="minorHAnsi"/>
                <w:b/>
              </w:rPr>
              <w:t xml:space="preserve">tere </w:t>
            </w:r>
            <w:r w:rsidR="00C4385C">
              <w:rPr>
                <w:rFonts w:asciiTheme="minorHAnsi" w:hAnsiTheme="minorHAnsi" w:cstheme="minorHAnsi"/>
                <w:b/>
              </w:rPr>
              <w:t>ș</w:t>
            </w:r>
            <w:r w:rsidRPr="00C4385C">
              <w:rPr>
                <w:rFonts w:asciiTheme="minorHAnsi" w:hAnsiTheme="minorHAnsi" w:cstheme="minorHAnsi"/>
                <w:b/>
              </w:rPr>
              <w:t>i în</w:t>
            </w:r>
            <w:r w:rsidR="00C4385C">
              <w:rPr>
                <w:rFonts w:asciiTheme="minorHAnsi" w:hAnsiTheme="minorHAnsi" w:cstheme="minorHAnsi"/>
                <w:b/>
              </w:rPr>
              <w:t>ț</w:t>
            </w:r>
            <w:r w:rsidRPr="00C4385C">
              <w:rPr>
                <w:rFonts w:asciiTheme="minorHAnsi" w:hAnsiTheme="minorHAnsi" w:cstheme="minorHAnsi"/>
                <w:b/>
              </w:rPr>
              <w:t>elegere</w:t>
            </w:r>
            <w:r w:rsidRPr="00C4385C">
              <w:rPr>
                <w:rFonts w:asciiTheme="minorHAnsi" w:hAnsiTheme="minorHAnsi" w:cstheme="minorHAnsi"/>
              </w:rPr>
              <w:t xml:space="preserve"> (cunoa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 xml:space="preserve">terea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utilizarea adecvată a no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iunilor specifice disciplinei)</w:t>
            </w:r>
          </w:p>
          <w:p w14:paraId="21FB5947" w14:textId="070F0238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În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elegerea relevan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ei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 de voluntariat în contextul profilului specializ</w:t>
            </w:r>
            <w:r w:rsidR="00C4385C">
              <w:rPr>
                <w:rFonts w:asciiTheme="minorHAnsi" w:hAnsiTheme="minorHAnsi" w:cstheme="minorHAnsi"/>
              </w:rPr>
              <w:t>ă</w:t>
            </w:r>
            <w:r w:rsidRPr="00C4385C">
              <w:rPr>
                <w:rFonts w:asciiTheme="minorHAnsi" w:hAnsiTheme="minorHAnsi" w:cstheme="minorHAnsi"/>
              </w:rPr>
              <w:t>rii urmate</w:t>
            </w:r>
          </w:p>
          <w:p w14:paraId="429CBBA1" w14:textId="01756856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Eviden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ierea particularită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ilor diferitelor organiza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 non-</w:t>
            </w:r>
            <w:proofErr w:type="spellStart"/>
            <w:r w:rsidRPr="00C4385C">
              <w:rPr>
                <w:rFonts w:asciiTheme="minorHAnsi" w:hAnsiTheme="minorHAnsi" w:cstheme="minorHAnsi"/>
              </w:rPr>
              <w:t>guvernamenale</w:t>
            </w:r>
            <w:proofErr w:type="spellEnd"/>
            <w:r w:rsidRPr="00C4385C">
              <w:rPr>
                <w:rFonts w:asciiTheme="minorHAnsi" w:hAnsiTheme="minorHAnsi" w:cstheme="minorHAnsi"/>
              </w:rPr>
              <w:t xml:space="preserve"> în ansamblul societă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ii;</w:t>
            </w:r>
          </w:p>
          <w:p w14:paraId="11D6EA3B" w14:textId="5689CD88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În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elegerea modului de func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ionare organiza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 non-</w:t>
            </w:r>
            <w:proofErr w:type="spellStart"/>
            <w:r w:rsidRPr="00C4385C">
              <w:rPr>
                <w:rFonts w:asciiTheme="minorHAnsi" w:hAnsiTheme="minorHAnsi" w:cstheme="minorHAnsi"/>
              </w:rPr>
              <w:t>guvernamenale</w:t>
            </w:r>
            <w:proofErr w:type="spellEnd"/>
            <w:r w:rsidRPr="00C4385C">
              <w:rPr>
                <w:rFonts w:asciiTheme="minorHAnsi" w:hAnsiTheme="minorHAnsi" w:cstheme="minorHAnsi"/>
              </w:rPr>
              <w:t xml:space="preserve"> publice din România din perspectiva reglementărilor legale în vigoare.</w:t>
            </w:r>
          </w:p>
        </w:tc>
      </w:tr>
      <w:tr w:rsidR="00E0255D" w:rsidRPr="00C4385C" w14:paraId="320D2A8D" w14:textId="77777777" w:rsidTr="00E0255D">
        <w:tc>
          <w:tcPr>
            <w:tcW w:w="3403" w:type="dxa"/>
            <w:vMerge/>
            <w:shd w:val="clear" w:color="auto" w:fill="C4BC96"/>
          </w:tcPr>
          <w:p w14:paraId="66CDBA83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986" w:type="dxa"/>
            <w:shd w:val="clear" w:color="auto" w:fill="C4BC96"/>
          </w:tcPr>
          <w:p w14:paraId="7D792CBF" w14:textId="4C74322B" w:rsidR="00E0255D" w:rsidRPr="00C4385C" w:rsidRDefault="00E0255D" w:rsidP="00080D22">
            <w:p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  <w:b/>
              </w:rPr>
              <w:t xml:space="preserve">2.Explicare </w:t>
            </w:r>
            <w:r w:rsidR="00C4385C">
              <w:rPr>
                <w:rFonts w:asciiTheme="minorHAnsi" w:hAnsiTheme="minorHAnsi" w:cstheme="minorHAnsi"/>
                <w:b/>
              </w:rPr>
              <w:t>ș</w:t>
            </w:r>
            <w:r w:rsidRPr="00C4385C">
              <w:rPr>
                <w:rFonts w:asciiTheme="minorHAnsi" w:hAnsiTheme="minorHAnsi" w:cstheme="minorHAnsi"/>
                <w:b/>
              </w:rPr>
              <w:t xml:space="preserve">i interpretare </w:t>
            </w:r>
            <w:r w:rsidRPr="00C4385C">
              <w:rPr>
                <w:rFonts w:asciiTheme="minorHAnsi" w:hAnsiTheme="minorHAnsi" w:cstheme="minorHAnsi"/>
              </w:rPr>
              <w:t xml:space="preserve">(explicarea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 xml:space="preserve">i interpretarea unor idei, proiecte, procese, precum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a con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inuturilor teoretice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practice ale disciplinei)</w:t>
            </w:r>
          </w:p>
          <w:p w14:paraId="2CB69093" w14:textId="0844CCDA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Explicarea rolului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ilor de voluntariat din perspectiva relevan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ei actuale</w:t>
            </w:r>
          </w:p>
          <w:p w14:paraId="72D53489" w14:textId="6C95FF78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Interpretarea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ilor ONG dintr-o perspectivă critică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comparată</w:t>
            </w:r>
          </w:p>
          <w:p w14:paraId="784D6380" w14:textId="4A83BA39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Raportare critică la via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ă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problematica reală a acesteia în urma implicării în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 de voluntariat. </w:t>
            </w:r>
          </w:p>
          <w:p w14:paraId="4BEF2FE4" w14:textId="77777777" w:rsidR="00E0255D" w:rsidRPr="00C4385C" w:rsidRDefault="00E0255D" w:rsidP="00080D22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E0255D" w:rsidRPr="00C4385C" w14:paraId="6A996EDE" w14:textId="77777777" w:rsidTr="00E0255D">
        <w:tc>
          <w:tcPr>
            <w:tcW w:w="3403" w:type="dxa"/>
            <w:vMerge/>
            <w:shd w:val="clear" w:color="auto" w:fill="C4BC96"/>
          </w:tcPr>
          <w:p w14:paraId="3E262C34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986" w:type="dxa"/>
            <w:shd w:val="clear" w:color="auto" w:fill="C4BC96"/>
          </w:tcPr>
          <w:p w14:paraId="597A9D95" w14:textId="07DA470F" w:rsidR="00E0255D" w:rsidRPr="00C4385C" w:rsidRDefault="00E0255D" w:rsidP="00080D22">
            <w:p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  <w:b/>
              </w:rPr>
              <w:t xml:space="preserve">3.Instrumental-aplicative </w:t>
            </w:r>
            <w:r w:rsidRPr="00C4385C">
              <w:rPr>
                <w:rFonts w:asciiTheme="minorHAnsi" w:hAnsiTheme="minorHAnsi" w:cstheme="minorHAnsi"/>
              </w:rPr>
              <w:t xml:space="preserve">(proiectarea, conducerea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evaluarea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ilor practice specifice; utilizarea unor metode, tehnici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 xml:space="preserve">i instrumente de investigare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de aplicare)</w:t>
            </w:r>
          </w:p>
          <w:p w14:paraId="4FFC3D09" w14:textId="70572A47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Participarea la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 concrete de voluntariat conform profilului de activitate al ONG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intereselor proprii;</w:t>
            </w:r>
          </w:p>
          <w:p w14:paraId="1ABE6F4B" w14:textId="77777777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elaborarea unui Portofoliu de voluntariat;</w:t>
            </w:r>
          </w:p>
          <w:p w14:paraId="16C04EBD" w14:textId="77777777" w:rsidR="00E0255D" w:rsidRPr="00C4385C" w:rsidRDefault="00E0255D" w:rsidP="00080D22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E0255D" w:rsidRPr="00C4385C" w14:paraId="328CEE86" w14:textId="77777777" w:rsidTr="00E0255D">
        <w:tc>
          <w:tcPr>
            <w:tcW w:w="3403" w:type="dxa"/>
            <w:vMerge/>
            <w:shd w:val="clear" w:color="auto" w:fill="C4BC96"/>
          </w:tcPr>
          <w:p w14:paraId="1B3F1C0F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986" w:type="dxa"/>
            <w:shd w:val="clear" w:color="auto" w:fill="C4BC96"/>
          </w:tcPr>
          <w:p w14:paraId="5F242405" w14:textId="1806867C" w:rsidR="00E0255D" w:rsidRPr="00C4385C" w:rsidRDefault="00E0255D" w:rsidP="00080D22">
            <w:pPr>
              <w:jc w:val="both"/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  <w:b/>
              </w:rPr>
              <w:t>4.Atitudinale</w:t>
            </w:r>
            <w:r w:rsidRPr="00C4385C">
              <w:rPr>
                <w:rFonts w:asciiTheme="minorHAnsi" w:hAnsiTheme="minorHAnsi" w:cstheme="minorHAnsi"/>
              </w:rPr>
              <w:t xml:space="preserve"> (manifestarea unei atitudini pozitive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responsabile fa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ă de domeniul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tiin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ific / cultivarea unui mediu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tiin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ific centrat pe valori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rela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ii democratice/ promovarea unui sistem de valori culturale, morale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 xml:space="preserve">i civice / valorificarea optimă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creativă a propriului poten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ial în activită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ile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tiin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ifice / implicarea în dezvoltarea </w:t>
            </w:r>
            <w:r w:rsidRPr="00C4385C">
              <w:rPr>
                <w:rFonts w:asciiTheme="minorHAnsi" w:hAnsiTheme="minorHAnsi" w:cstheme="minorHAnsi"/>
              </w:rPr>
              <w:lastRenderedPageBreak/>
              <w:t>institu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ională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i în promovarea inova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 xml:space="preserve">iilor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>tiin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ifice / angajarea în rela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 de parteneriat cu alte persoane-institu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ii cu responsabilită</w:t>
            </w:r>
            <w:r w:rsidR="00C4385C">
              <w:rPr>
                <w:rFonts w:asciiTheme="minorHAnsi" w:hAnsiTheme="minorHAnsi" w:cstheme="minorHAnsi"/>
              </w:rPr>
              <w:t>ț</w:t>
            </w:r>
            <w:r w:rsidRPr="00C4385C">
              <w:rPr>
                <w:rFonts w:asciiTheme="minorHAnsi" w:hAnsiTheme="minorHAnsi" w:cstheme="minorHAnsi"/>
              </w:rPr>
              <w:t>i similare / participarea la propria dezvoltare profesională)</w:t>
            </w:r>
          </w:p>
          <w:p w14:paraId="0886B2FB" w14:textId="460C9861" w:rsidR="00E0255D" w:rsidRPr="00C4385C" w:rsidRDefault="00E0255D" w:rsidP="00E0255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 xml:space="preserve">stimularea  interesului pentru activitatea de voluntariat, civism </w:t>
            </w:r>
            <w:r w:rsidR="00C4385C">
              <w:rPr>
                <w:rFonts w:asciiTheme="minorHAnsi" w:hAnsiTheme="minorHAnsi" w:cstheme="minorHAnsi"/>
              </w:rPr>
              <w:t>ș</w:t>
            </w:r>
            <w:r w:rsidRPr="00C4385C">
              <w:rPr>
                <w:rFonts w:asciiTheme="minorHAnsi" w:hAnsiTheme="minorHAnsi" w:cstheme="minorHAnsi"/>
              </w:rPr>
              <w:t xml:space="preserve">i responsabilitate socială; </w:t>
            </w:r>
          </w:p>
        </w:tc>
      </w:tr>
    </w:tbl>
    <w:p w14:paraId="50140982" w14:textId="77777777" w:rsidR="00C4385C" w:rsidRDefault="00C4385C" w:rsidP="00C4385C">
      <w:pPr>
        <w:pStyle w:val="Listparagraf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E0255D">
      <w:pPr>
        <w:pStyle w:val="Listparagraf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86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9"/>
      </w:tblGrid>
      <w:tr w:rsidR="00E0255D" w:rsidRPr="00C4385C" w14:paraId="65C2680D" w14:textId="77777777" w:rsidTr="00E0255D">
        <w:tc>
          <w:tcPr>
            <w:tcW w:w="8669" w:type="dxa"/>
            <w:shd w:val="clear" w:color="auto" w:fill="C4BC96"/>
          </w:tcPr>
          <w:p w14:paraId="241C1E48" w14:textId="77777777" w:rsidR="00E0255D" w:rsidRPr="00C4385C" w:rsidRDefault="00E0255D" w:rsidP="00080D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55D" w:rsidRPr="00C4385C" w14:paraId="40DC4846" w14:textId="77777777" w:rsidTr="00E0255D">
        <w:tc>
          <w:tcPr>
            <w:tcW w:w="8669" w:type="dxa"/>
            <w:shd w:val="clear" w:color="auto" w:fill="C4BC96"/>
          </w:tcPr>
          <w:p w14:paraId="6E1EA7E4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>Bibliografie :</w:t>
            </w:r>
          </w:p>
          <w:p w14:paraId="291BC89F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29EC39BB" w14:textId="2EFC7340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 xml:space="preserve">A. Modele de bune practică sau proiecte relevante derulate la nivel european 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>i care au vizat componente semnificative centrate pe recunoa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>terea competen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 xml:space="preserve">elor dezvoltate prin voluntariat: </w:t>
            </w:r>
          </w:p>
          <w:p w14:paraId="666F76B9" w14:textId="54792681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1. </w:t>
            </w:r>
            <w:proofErr w:type="spellStart"/>
            <w:r w:rsidRPr="00C4385C">
              <w:rPr>
                <w:rFonts w:asciiTheme="minorHAnsi" w:hAnsiTheme="minorHAnsi" w:cstheme="minorHAnsi"/>
                <w:b/>
                <w:bCs/>
              </w:rPr>
              <w:t>Competen</w:t>
            </w:r>
            <w:r w:rsidR="00C4385C" w:rsidRPr="00C4385C">
              <w:rPr>
                <w:rFonts w:asciiTheme="minorHAnsi" w:hAnsiTheme="minorHAnsi" w:cstheme="minorHAnsi"/>
                <w:b/>
                <w:bCs/>
              </w:rPr>
              <w:t>ț</w:t>
            </w:r>
            <w:r w:rsidRPr="00C4385C">
              <w:rPr>
                <w:rFonts w:asciiTheme="minorHAnsi" w:hAnsiTheme="minorHAnsi" w:cstheme="minorHAnsi"/>
                <w:b/>
                <w:bCs/>
              </w:rPr>
              <w:t>e-cheie</w:t>
            </w:r>
            <w:proofErr w:type="spellEnd"/>
            <w:r w:rsidRPr="00C438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b/>
                <w:bCs/>
              </w:rPr>
              <w:t>pentru</w:t>
            </w:r>
            <w:proofErr w:type="spellEnd"/>
            <w:r w:rsidRPr="00C438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b/>
                <w:bCs/>
              </w:rPr>
              <w:t>învă</w:t>
            </w:r>
            <w:r w:rsidR="00C4385C" w:rsidRPr="00C4385C">
              <w:rPr>
                <w:rFonts w:asciiTheme="minorHAnsi" w:hAnsiTheme="minorHAnsi" w:cstheme="minorHAnsi"/>
                <w:b/>
                <w:bCs/>
              </w:rPr>
              <w:t>ț</w:t>
            </w:r>
            <w:r w:rsidRPr="00C4385C">
              <w:rPr>
                <w:rFonts w:asciiTheme="minorHAnsi" w:hAnsiTheme="minorHAnsi" w:cstheme="minorHAnsi"/>
                <w:b/>
                <w:bCs/>
              </w:rPr>
              <w:t>area</w:t>
            </w:r>
            <w:proofErr w:type="spellEnd"/>
            <w:r w:rsidRPr="00C4385C">
              <w:rPr>
                <w:rFonts w:asciiTheme="minorHAnsi" w:hAnsiTheme="minorHAnsi" w:cstheme="minorHAnsi"/>
                <w:b/>
                <w:bCs/>
              </w:rPr>
              <w:t xml:space="preserve"> pe tot </w:t>
            </w:r>
            <w:proofErr w:type="spellStart"/>
            <w:r w:rsidRPr="00C4385C">
              <w:rPr>
                <w:rFonts w:asciiTheme="minorHAnsi" w:hAnsiTheme="minorHAnsi" w:cstheme="minorHAnsi"/>
                <w:b/>
                <w:bCs/>
              </w:rPr>
              <w:t>parcursul</w:t>
            </w:r>
            <w:proofErr w:type="spellEnd"/>
            <w:r w:rsidRPr="00C438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b/>
                <w:bCs/>
              </w:rPr>
              <w:t>vie</w:t>
            </w:r>
            <w:r w:rsidR="00C4385C" w:rsidRPr="00C4385C">
              <w:rPr>
                <w:rFonts w:asciiTheme="minorHAnsi" w:hAnsiTheme="minorHAnsi" w:cstheme="minorHAnsi"/>
                <w:b/>
                <w:bCs/>
              </w:rPr>
              <w:t>ț</w:t>
            </w:r>
            <w:r w:rsidRPr="00C4385C">
              <w:rPr>
                <w:rFonts w:asciiTheme="minorHAnsi" w:hAnsiTheme="minorHAnsi" w:cstheme="minorHAnsi"/>
                <w:b/>
                <w:bCs/>
              </w:rPr>
              <w:t>ii</w:t>
            </w:r>
            <w:proofErr w:type="spellEnd"/>
            <w:r w:rsidRPr="00C4385C">
              <w:rPr>
                <w:rFonts w:asciiTheme="minorHAnsi" w:hAnsiTheme="minorHAnsi" w:cstheme="minorHAnsi"/>
                <w:b/>
                <w:bCs/>
              </w:rPr>
              <w:t xml:space="preserve">, Recommendation </w:t>
            </w:r>
            <w:hyperlink r:id="rId7" w:tgtFrame="_blank" w:tooltip="2006/962/EC" w:history="1">
              <w:r w:rsidRPr="00C4385C">
                <w:rPr>
                  <w:rStyle w:val="Hyperlink"/>
                  <w:rFonts w:asciiTheme="minorHAnsi" w:hAnsiTheme="minorHAnsi" w:cstheme="minorHAnsi"/>
                  <w:b/>
                  <w:bCs/>
                </w:rPr>
                <w:t>2006/962/EC</w:t>
              </w:r>
            </w:hyperlink>
            <w:r w:rsidRPr="00C4385C">
              <w:rPr>
                <w:rFonts w:asciiTheme="minorHAnsi" w:hAnsiTheme="minorHAnsi" w:cstheme="minorHAnsi"/>
                <w:b/>
                <w:bCs/>
              </w:rPr>
              <w:t xml:space="preserve"> of the European Parliament and of the Council of 18 December 2006 on key competences for lifelong learning [Official Journal L 394 of 30.12.2006]</w:t>
            </w:r>
          </w:p>
          <w:p w14:paraId="5D2A9576" w14:textId="1BB30584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 Lista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 cheie, comune mai multor ocupa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ii, aprobată prin Hotărârea CNFPA  nr. 86/24.06.2008 </w:t>
            </w:r>
          </w:p>
          <w:p w14:paraId="45B4AC2E" w14:textId="1380D5C0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e cheie pentru o lume în curs de schimbare, Proiect de raport de activitate comun pentru anul 2010 al Consiliului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Comisiei privind punerea în aplicare a programului de lucru ”Educa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 formare profesională 2010” preluat integral în Jurnalul Oficial al Uniunii Europene 2010/C 117/01. </w:t>
            </w:r>
          </w:p>
          <w:p w14:paraId="3F3E3229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5.Validation of Prior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Learning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(VPL) – metodă promovată de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Movisie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International (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Netherlands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center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for social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development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) </w:t>
            </w:r>
          </w:p>
          <w:p w14:paraId="50171361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6.Vskills – abordare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promovatăde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Volunteer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Development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Scotland (www.vds.org.uk) </w:t>
            </w:r>
          </w:p>
          <w:p w14:paraId="204F4AD4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7.Volunteer Card (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Ehrenamtskarte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) – serviciu promovat de guvernul federal al Regiunii 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Rhine-Westphalia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(Germania)  http://www.ehrensache.nrw.de/</w:t>
            </w:r>
          </w:p>
          <w:p w14:paraId="1CF671A6" w14:textId="1F9DEB40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8.Rubric model – model de autoevaluare a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elor </w:t>
            </w:r>
          </w:p>
          <w:p w14:paraId="35729D7C" w14:textId="1C00D911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9.Bilan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ul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e(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Kompetenzbilanz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aus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Freiwilligen-Engagement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) - model dezvoltat </w:t>
            </w:r>
          </w:p>
          <w:p w14:paraId="09107006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în Germania - http://www.dji.de/5_kompetenznachweis/KB_Kompetenzbilanz_281206.pdf</w:t>
            </w:r>
          </w:p>
          <w:p w14:paraId="56A63EB7" w14:textId="3889E99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10.Service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Learning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– metodă promovată în Slovacia în cadrul Universită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ii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Matej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Bel</w:t>
            </w:r>
          </w:p>
          <w:p w14:paraId="42C0D696" w14:textId="023D92D5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11.Experience,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Learning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,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Description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–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intrument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pentru recunoa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terea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ării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nonfomale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informale în Suedia - http://eldkompetens.se</w:t>
            </w:r>
          </w:p>
          <w:p w14:paraId="7AF505BD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12.Certificate Generator (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Nachweisgenerator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>)– serviciu dezvoltat online în Germania -http://www.nachweisgenerator.de/</w:t>
            </w:r>
          </w:p>
          <w:p w14:paraId="24EA2E48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13.Komprax –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Competences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for practice, proiect promovat de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Iuventa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Slovacia </w:t>
            </w:r>
          </w:p>
          <w:p w14:paraId="46FE3521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(www.iuventa.sk) </w:t>
            </w:r>
          </w:p>
          <w:p w14:paraId="21491CF0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14.Benevol </w:t>
            </w:r>
          </w:p>
          <w:p w14:paraId="0CE7F6E3" w14:textId="730B9D0B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– proiect implementat în Elve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ia </w:t>
            </w:r>
          </w:p>
          <w:p w14:paraId="39F711D2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15.Nefix – proiect implementat în Slovenia </w:t>
            </w:r>
          </w:p>
          <w:p w14:paraId="56737756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16.Resurse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online:www.europass.ro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, </w:t>
            </w:r>
            <w:hyperlink r:id="rId8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www.youthpass.eu</w:t>
              </w:r>
            </w:hyperlink>
            <w:r w:rsidRPr="00C4385C">
              <w:rPr>
                <w:rFonts w:asciiTheme="minorHAnsi" w:hAnsiTheme="minorHAnsi" w:cstheme="minorHAnsi"/>
                <w:lang w:val="ro-RO"/>
              </w:rPr>
              <w:t xml:space="preserve">, </w:t>
            </w:r>
            <w:hyperlink r:id="rId9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www.tvet.ro</w:t>
              </w:r>
            </w:hyperlink>
            <w:r w:rsidRPr="00C4385C">
              <w:rPr>
                <w:rFonts w:asciiTheme="minorHAnsi" w:hAnsiTheme="minorHAnsi" w:cstheme="minorHAnsi"/>
                <w:lang w:val="ro-RO"/>
              </w:rPr>
              <w:t xml:space="preserve">, </w:t>
            </w:r>
            <w:hyperlink r:id="rId10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www.ise.ro</w:t>
              </w:r>
            </w:hyperlink>
          </w:p>
          <w:p w14:paraId="26B5F41D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17. ECTS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Users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’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Guide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- </w:t>
            </w:r>
            <w:hyperlink r:id="rId11" w:tgtFrame="_blank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http://europass.cedefop.europa.eu/en/documents/european-skills-passport/diploma-supplement/info-for-necs/ects-user-guide/pdf.pdf</w:t>
              </w:r>
            </w:hyperlink>
          </w:p>
          <w:p w14:paraId="2D62B628" w14:textId="3BFEF900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18. GHID PENTRU RECUNOA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TEREA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ELOR DOBÂNDITE PRIN VOLUNTARIAT  - </w:t>
            </w:r>
            <w:hyperlink r:id="rId12" w:tgtFrame="_blank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http://www.voluntariat.ro/download/Ghid_pt_recunoasterea_competentelor_dobandite_prin_voluntariat.pdf</w:t>
              </w:r>
            </w:hyperlink>
          </w:p>
          <w:p w14:paraId="3EF2EA28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080DE144" w14:textId="7871A019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C4385C">
              <w:rPr>
                <w:rFonts w:asciiTheme="minorHAnsi" w:hAnsiTheme="minorHAnsi" w:cstheme="minorHAnsi"/>
                <w:b/>
                <w:lang w:val="ro-RO"/>
              </w:rPr>
              <w:t xml:space="preserve">B. Rapoarte relevante în domeniul voluntariatului 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>i educa</w:t>
            </w:r>
            <w:r w:rsidR="00C4385C">
              <w:rPr>
                <w:rFonts w:asciiTheme="minorHAnsi" w:hAnsiTheme="minorHAnsi" w:cstheme="minorHAnsi"/>
                <w:b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b/>
                <w:lang w:val="ro-RO"/>
              </w:rPr>
              <w:t xml:space="preserve">iei </w:t>
            </w:r>
            <w:proofErr w:type="spellStart"/>
            <w:r w:rsidRPr="00C4385C">
              <w:rPr>
                <w:rFonts w:asciiTheme="minorHAnsi" w:hAnsiTheme="minorHAnsi" w:cstheme="minorHAnsi"/>
                <w:b/>
                <w:lang w:val="ro-RO"/>
              </w:rPr>
              <w:t>nonformale</w:t>
            </w:r>
            <w:proofErr w:type="spellEnd"/>
            <w:r w:rsidRPr="00C4385C">
              <w:rPr>
                <w:rFonts w:asciiTheme="minorHAnsi" w:hAnsiTheme="minorHAnsi" w:cstheme="minorHAnsi"/>
                <w:b/>
                <w:lang w:val="ro-RO"/>
              </w:rPr>
              <w:t xml:space="preserve">: </w:t>
            </w:r>
          </w:p>
          <w:p w14:paraId="1787B44A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1.Sunshine Report on Non-Formal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Education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>, publicat de European Youth Forum</w:t>
            </w:r>
          </w:p>
          <w:p w14:paraId="4C1C3267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hyperlink r:id="rId13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http://www.youthforum.org/OLD/?q=en/node/162</w:t>
              </w:r>
            </w:hyperlink>
          </w:p>
          <w:p w14:paraId="70C68A1C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 “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Volunteering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Infrastructure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in Europe</w:t>
            </w:r>
          </w:p>
          <w:p w14:paraId="0BAD3535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  - </w:t>
            </w:r>
            <w:hyperlink r:id="rId14" w:tgtFrame="_blank" w:history="1">
              <w:r w:rsidRPr="00C4385C">
                <w:rPr>
                  <w:rStyle w:val="Hyperlink"/>
                  <w:rFonts w:asciiTheme="minorHAnsi" w:hAnsiTheme="minorHAnsi" w:cstheme="minorHAnsi"/>
                  <w:lang w:val="ro-RO"/>
                </w:rPr>
                <w:t>http://www.alliance-network.eu/uploads/Alliance%20documents/Other%20documents%20Volunteering%20and%20Youth/CEV_Volunteering%20infrastructure.pdf</w:t>
              </w:r>
            </w:hyperlink>
          </w:p>
          <w:p w14:paraId="0EDEEE6D" w14:textId="40FEC23B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3.Raportul conferin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ei ‘’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Bridges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for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recognition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>’’(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January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2005) www.salto-youth.net</w:t>
            </w:r>
          </w:p>
          <w:p w14:paraId="196D799B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4. Raportul  ‘’European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inventory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on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validation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of non formal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and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informal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learning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>’’</w:t>
            </w:r>
          </w:p>
          <w:p w14:paraId="17DEF705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(publicat  de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Cedefop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). </w:t>
            </w:r>
          </w:p>
          <w:p w14:paraId="5FB727C6" w14:textId="77777777" w:rsidR="00E0255D" w:rsidRPr="00C4385C" w:rsidRDefault="00E0255D" w:rsidP="00080D22">
            <w:pPr>
              <w:pStyle w:val="Frspaiere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5. European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portfolio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for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youth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C4385C">
              <w:rPr>
                <w:rFonts w:asciiTheme="minorHAnsi" w:hAnsiTheme="minorHAnsi" w:cstheme="minorHAnsi"/>
                <w:lang w:val="ro-RO"/>
              </w:rPr>
              <w:t>leaders</w:t>
            </w:r>
            <w:proofErr w:type="spellEnd"/>
            <w:r w:rsidRPr="00C4385C">
              <w:rPr>
                <w:rFonts w:asciiTheme="minorHAnsi" w:hAnsiTheme="minorHAnsi" w:cstheme="minorHAnsi"/>
                <w:lang w:val="ro-RO"/>
              </w:rPr>
              <w:t xml:space="preserve">, raport publicat de Consiliul Europei </w:t>
            </w:r>
          </w:p>
          <w:p w14:paraId="107DB02C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5DCD796C" w14:textId="30B36CC2" w:rsidR="00E0255D" w:rsidRPr="00C4385C" w:rsidRDefault="00E0255D" w:rsidP="00E0255D">
      <w:pPr>
        <w:pStyle w:val="Listparagraf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2EB815D4" w14:textId="67401A6A" w:rsidR="00E0255D" w:rsidRPr="00C4385C" w:rsidRDefault="00E0255D" w:rsidP="00E0255D">
            <w:pPr>
              <w:pStyle w:val="Frspaiere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Con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inutul disciplinei este în concordan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 cu preocupările Uniunii Europene de încurajare a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ilor de voluntariat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de recunoa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tere a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elor dobândite în urma acestora.</w:t>
            </w:r>
          </w:p>
          <w:p w14:paraId="672A2793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</w:p>
          <w:p w14:paraId="573D3022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14CF112F" w14:textId="77777777" w:rsidR="00E0255D" w:rsidRPr="00C4385C" w:rsidRDefault="00E0255D" w:rsidP="00E0255D">
      <w:pPr>
        <w:pStyle w:val="Listparagraf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822"/>
        <w:gridCol w:w="2560"/>
        <w:gridCol w:w="2090"/>
      </w:tblGrid>
      <w:tr w:rsidR="00E0255D" w:rsidRPr="00C4385C" w14:paraId="580DDEA8" w14:textId="77777777" w:rsidTr="00080D22">
        <w:tc>
          <w:tcPr>
            <w:tcW w:w="0" w:type="auto"/>
          </w:tcPr>
          <w:p w14:paraId="66D2F9EF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0" w:type="auto"/>
            <w:shd w:val="clear" w:color="auto" w:fill="C4BC96"/>
          </w:tcPr>
          <w:p w14:paraId="46CB3910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0" w:type="auto"/>
          </w:tcPr>
          <w:p w14:paraId="7D590296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0" w:type="auto"/>
          </w:tcPr>
          <w:p w14:paraId="5AC52449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C4385C" w14:paraId="70F082A4" w14:textId="77777777" w:rsidTr="00080D22">
        <w:trPr>
          <w:trHeight w:val="1670"/>
        </w:trPr>
        <w:tc>
          <w:tcPr>
            <w:tcW w:w="0" w:type="auto"/>
          </w:tcPr>
          <w:p w14:paraId="2723C094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0" w:type="auto"/>
            <w:vMerge w:val="restart"/>
            <w:shd w:val="clear" w:color="auto" w:fill="C4BC96"/>
          </w:tcPr>
          <w:p w14:paraId="219FB6AC" w14:textId="77777777" w:rsidR="00E0255D" w:rsidRPr="00C4385C" w:rsidRDefault="00E0255D" w:rsidP="00080D22">
            <w:pPr>
              <w:rPr>
                <w:rFonts w:asciiTheme="minorHAnsi" w:hAnsiTheme="minorHAnsi" w:cstheme="minorHAnsi"/>
              </w:rPr>
            </w:pPr>
          </w:p>
          <w:p w14:paraId="072FB436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Derularea stagiului de voluntariat.</w:t>
            </w:r>
          </w:p>
          <w:p w14:paraId="4C213948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Redactarea portofoliului de voluntariat</w:t>
            </w:r>
          </w:p>
        </w:tc>
        <w:tc>
          <w:tcPr>
            <w:tcW w:w="0" w:type="auto"/>
          </w:tcPr>
          <w:p w14:paraId="319F6BCE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Portofoliu de voluntariat</w:t>
            </w:r>
          </w:p>
        </w:tc>
        <w:tc>
          <w:tcPr>
            <w:tcW w:w="0" w:type="auto"/>
          </w:tcPr>
          <w:p w14:paraId="4BF77FD9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70%</w:t>
            </w:r>
          </w:p>
        </w:tc>
      </w:tr>
      <w:tr w:rsidR="00E0255D" w:rsidRPr="00C4385C" w14:paraId="51B60B6B" w14:textId="77777777" w:rsidTr="00080D22">
        <w:trPr>
          <w:trHeight w:val="779"/>
        </w:trPr>
        <w:tc>
          <w:tcPr>
            <w:tcW w:w="0" w:type="auto"/>
          </w:tcPr>
          <w:p w14:paraId="55D0D379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0" w:type="auto"/>
            <w:vMerge/>
            <w:shd w:val="clear" w:color="auto" w:fill="C4BC96"/>
          </w:tcPr>
          <w:p w14:paraId="474DB993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0" w:type="auto"/>
          </w:tcPr>
          <w:p w14:paraId="0BD51678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Raport de evaluare din partea ONG</w:t>
            </w:r>
          </w:p>
        </w:tc>
        <w:tc>
          <w:tcPr>
            <w:tcW w:w="0" w:type="auto"/>
          </w:tcPr>
          <w:p w14:paraId="08CBB9D0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30%</w:t>
            </w:r>
          </w:p>
          <w:p w14:paraId="0AA4073B" w14:textId="77777777" w:rsidR="00E0255D" w:rsidRPr="00C4385C" w:rsidRDefault="00E0255D" w:rsidP="00080D22">
            <w:pPr>
              <w:pStyle w:val="Frspaiere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C4385C" w:rsidRDefault="00E0255D" w:rsidP="00E0255D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1518"/>
        <w:gridCol w:w="1524"/>
        <w:gridCol w:w="3154"/>
      </w:tblGrid>
      <w:tr w:rsidR="00E0255D" w:rsidRPr="00C4385C" w14:paraId="3076D9D0" w14:textId="77777777" w:rsidTr="00080D22">
        <w:trPr>
          <w:trHeight w:val="490"/>
        </w:trPr>
        <w:tc>
          <w:tcPr>
            <w:tcW w:w="3396" w:type="dxa"/>
          </w:tcPr>
          <w:p w14:paraId="034DDD20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Data completării</w:t>
            </w:r>
          </w:p>
        </w:tc>
        <w:tc>
          <w:tcPr>
            <w:tcW w:w="3396" w:type="dxa"/>
            <w:gridSpan w:val="2"/>
          </w:tcPr>
          <w:p w14:paraId="5D28D4C3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</w:tcPr>
          <w:p w14:paraId="02772944" w14:textId="65D4DC3C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Titular disc</w:t>
            </w:r>
            <w:r w:rsidR="00C4385C">
              <w:rPr>
                <w:rFonts w:asciiTheme="minorHAnsi" w:hAnsiTheme="minorHAnsi" w:cstheme="minorHAnsi"/>
              </w:rPr>
              <w:t>i</w:t>
            </w:r>
            <w:r w:rsidRPr="00C4385C">
              <w:rPr>
                <w:rFonts w:asciiTheme="minorHAnsi" w:hAnsiTheme="minorHAnsi" w:cstheme="minorHAnsi"/>
              </w:rPr>
              <w:t>plină</w:t>
            </w:r>
          </w:p>
        </w:tc>
      </w:tr>
      <w:tr w:rsidR="00E0255D" w:rsidRPr="00C4385C" w14:paraId="06EBCF9B" w14:textId="77777777" w:rsidTr="00080D22">
        <w:tc>
          <w:tcPr>
            <w:tcW w:w="3396" w:type="dxa"/>
          </w:tcPr>
          <w:p w14:paraId="5A8EDEAC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gridSpan w:val="2"/>
          </w:tcPr>
          <w:p w14:paraId="360162B9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</w:tcPr>
          <w:p w14:paraId="6E351ECF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255D" w:rsidRPr="00C4385C" w14:paraId="5AFE1162" w14:textId="77777777" w:rsidTr="00080D22">
        <w:tc>
          <w:tcPr>
            <w:tcW w:w="5094" w:type="dxa"/>
            <w:gridSpan w:val="2"/>
          </w:tcPr>
          <w:p w14:paraId="1F883012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Data avizării în departament</w:t>
            </w:r>
          </w:p>
        </w:tc>
        <w:tc>
          <w:tcPr>
            <w:tcW w:w="5094" w:type="dxa"/>
            <w:gridSpan w:val="2"/>
          </w:tcPr>
          <w:p w14:paraId="46A8F64F" w14:textId="77777777" w:rsidR="00E0255D" w:rsidRPr="00C4385C" w:rsidRDefault="00E0255D" w:rsidP="00080D2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385C">
              <w:rPr>
                <w:rFonts w:asciiTheme="minorHAnsi" w:hAnsiTheme="minorHAnsi" w:cstheme="minorHAnsi"/>
              </w:rPr>
              <w:t>Director de departament</w:t>
            </w:r>
          </w:p>
        </w:tc>
      </w:tr>
    </w:tbl>
    <w:p w14:paraId="5FEDD0E3" w14:textId="77777777" w:rsidR="00E0255D" w:rsidRPr="00C4385C" w:rsidRDefault="00E0255D" w:rsidP="00E0255D">
      <w:pPr>
        <w:rPr>
          <w:rFonts w:asciiTheme="minorHAnsi" w:hAnsiTheme="minorHAnsi" w:cstheme="minorHAnsi"/>
        </w:rPr>
      </w:pPr>
      <w:bookmarkStart w:id="0" w:name="_GoBack"/>
      <w:bookmarkEnd w:id="0"/>
    </w:p>
    <w:p w14:paraId="14AC929B" w14:textId="1223AE0E" w:rsidR="000458CE" w:rsidRPr="00C4385C" w:rsidRDefault="000458CE" w:rsidP="00354046">
      <w:pPr>
        <w:tabs>
          <w:tab w:val="left" w:pos="2023"/>
        </w:tabs>
        <w:spacing w:line="276" w:lineRule="auto"/>
        <w:jc w:val="right"/>
        <w:rPr>
          <w:rFonts w:asciiTheme="minorHAnsi" w:eastAsia="Calibri" w:hAnsiTheme="minorHAnsi" w:cstheme="minorHAnsi"/>
        </w:rPr>
      </w:pPr>
    </w:p>
    <w:sectPr w:rsidR="000458CE" w:rsidRPr="00C4385C" w:rsidSect="0086407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60C80" w14:textId="77777777" w:rsidR="00B0274C" w:rsidRDefault="00B0274C" w:rsidP="003E226A">
      <w:r>
        <w:separator/>
      </w:r>
    </w:p>
  </w:endnote>
  <w:endnote w:type="continuationSeparator" w:id="0">
    <w:p w14:paraId="70CA6928" w14:textId="77777777" w:rsidR="00B0274C" w:rsidRDefault="00B0274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depagin"/>
      </w:rPr>
      <w:id w:val="1211684261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451A4BCF" w14:textId="77777777" w:rsidR="00193CCA" w:rsidRDefault="00193CCA" w:rsidP="00A0678C">
        <w:pPr>
          <w:pStyle w:val="Subsol"/>
          <w:framePr w:wrap="none" w:vAnchor="text" w:hAnchor="margin" w:xAlign="center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sdt>
    <w:sdtPr>
      <w:rPr>
        <w:rStyle w:val="Numrdepagin"/>
      </w:rPr>
      <w:id w:val="-1442831325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1CDB2649" w14:textId="77777777" w:rsidR="00193CCA" w:rsidRDefault="00193CCA" w:rsidP="00A0678C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p w14:paraId="1E588016" w14:textId="77777777" w:rsidR="00193CCA" w:rsidRDefault="00193CCA" w:rsidP="00193CC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4CDF" w14:textId="77777777" w:rsidR="0086407E" w:rsidRDefault="0086407E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E35D" w14:textId="77777777" w:rsidR="00B0274C" w:rsidRDefault="00B0274C" w:rsidP="003E226A">
      <w:r>
        <w:separator/>
      </w:r>
    </w:p>
  </w:footnote>
  <w:footnote w:type="continuationSeparator" w:id="0">
    <w:p w14:paraId="3C5E6D38" w14:textId="77777777" w:rsidR="00B0274C" w:rsidRDefault="00B0274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025B" w14:textId="77777777" w:rsidR="001D34E8" w:rsidRDefault="00AE0BA9" w:rsidP="007A49D1">
    <w:pPr>
      <w:pStyle w:val="Antet"/>
      <w:tabs>
        <w:tab w:val="clear" w:pos="4536"/>
        <w:tab w:val="clear" w:pos="9072"/>
      </w:tabs>
      <w:ind w:left="-540" w:right="-158" w:firstLine="5220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1F05D5A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777777" w:rsidR="001D34E8" w:rsidRPr="007A49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  <w:r w:rsidR="00927CF8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ȘI CERCETĂRII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77777777" w:rsidR="001D34E8" w:rsidRPr="007A49D1" w:rsidRDefault="00884B42" w:rsidP="007A49D1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  <w:r w:rsidR="00927CF8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ȘI CERCETĂRII</w:t>
                    </w:r>
                  </w:p>
                  <w:p w14:paraId="349E0F56" w14:textId="77777777" w:rsidR="00884B42" w:rsidRDefault="00884B42" w:rsidP="007A49D1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E47D" w14:textId="77777777" w:rsidR="00193CCA" w:rsidRDefault="00AE0BA9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7"/>
  </w:num>
  <w:num w:numId="5">
    <w:abstractNumId w:val="26"/>
  </w:num>
  <w:num w:numId="6">
    <w:abstractNumId w:val="13"/>
  </w:num>
  <w:num w:numId="7">
    <w:abstractNumId w:val="8"/>
  </w:num>
  <w:num w:numId="8">
    <w:abstractNumId w:val="5"/>
  </w:num>
  <w:num w:numId="9">
    <w:abstractNumId w:val="18"/>
  </w:num>
  <w:num w:numId="10">
    <w:abstractNumId w:val="16"/>
  </w:num>
  <w:num w:numId="11">
    <w:abstractNumId w:val="14"/>
  </w:num>
  <w:num w:numId="12">
    <w:abstractNumId w:val="10"/>
  </w:num>
  <w:num w:numId="13">
    <w:abstractNumId w:val="24"/>
  </w:num>
  <w:num w:numId="14">
    <w:abstractNumId w:val="3"/>
  </w:num>
  <w:num w:numId="15">
    <w:abstractNumId w:val="11"/>
  </w:num>
  <w:num w:numId="16">
    <w:abstractNumId w:val="20"/>
  </w:num>
  <w:num w:numId="17">
    <w:abstractNumId w:val="28"/>
  </w:num>
  <w:num w:numId="18">
    <w:abstractNumId w:val="9"/>
  </w:num>
  <w:num w:numId="19">
    <w:abstractNumId w:val="4"/>
  </w:num>
  <w:num w:numId="20">
    <w:abstractNumId w:val="15"/>
  </w:num>
  <w:num w:numId="21">
    <w:abstractNumId w:val="22"/>
  </w:num>
  <w:num w:numId="22">
    <w:abstractNumId w:val="27"/>
  </w:num>
  <w:num w:numId="23">
    <w:abstractNumId w:val="17"/>
  </w:num>
  <w:num w:numId="24">
    <w:abstractNumId w:val="25"/>
  </w:num>
  <w:num w:numId="25">
    <w:abstractNumId w:val="29"/>
  </w:num>
  <w:num w:numId="26">
    <w:abstractNumId w:val="2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elNormal"/>
    <w:next w:val="Tabelgril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Fontdeparagrafimplicit"/>
    <w:rsid w:val="000458CE"/>
    <w:rPr>
      <w:rFonts w:cs="Times New Roman"/>
    </w:rPr>
  </w:style>
  <w:style w:type="character" w:customStyle="1" w:styleId="titlu">
    <w:name w:val="titlu"/>
    <w:basedOn w:val="Fontdeparagrafimplicit"/>
    <w:rsid w:val="000458CE"/>
    <w:rPr>
      <w:rFonts w:cs="Times New Roman"/>
    </w:rPr>
  </w:style>
  <w:style w:type="character" w:customStyle="1" w:styleId="lead">
    <w:name w:val="lead"/>
    <w:basedOn w:val="Fontdeparagrafimplicit"/>
    <w:rsid w:val="000458CE"/>
    <w:rPr>
      <w:rFonts w:cs="Times New Roman"/>
    </w:rPr>
  </w:style>
  <w:style w:type="paragraph" w:styleId="Frspaiere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Fontdeparagrafimplicit"/>
    <w:rsid w:val="000458CE"/>
    <w:rPr>
      <w:rFonts w:cs="Times New Roman"/>
    </w:rPr>
  </w:style>
  <w:style w:type="paragraph" w:styleId="Titlu0">
    <w:name w:val="Title"/>
    <w:basedOn w:val="Normal"/>
    <w:next w:val="Normal"/>
    <w:link w:val="TitluCaracte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uCaracter">
    <w:name w:val="Titlu Caracter"/>
    <w:basedOn w:val="Fontdeparagrafimplicit"/>
    <w:link w:val="Titlu0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Cuprins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Cuprins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Cuprins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Cuprins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Cuprins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Cuprins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TextcomentariuCaracte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TextcomentariuCaracte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el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MeniuneNerezolvat">
    <w:name w:val="Unresolved Mention"/>
    <w:basedOn w:val="Fontdeparagrafimplici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Fontdeparagrafimplici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pass.eu" TargetMode="External"/><Relationship Id="rId13" Type="http://schemas.openxmlformats.org/officeDocument/2006/relationships/hyperlink" Target="http://www.youthforum.org/OLD/?q=en/node/162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ur-lex.europa.eu/LexUriServ/LexUriServ.do?uri=CELEX:32006H0962:RO:NOT" TargetMode="External"/><Relationship Id="rId12" Type="http://schemas.openxmlformats.org/officeDocument/2006/relationships/hyperlink" Target="http://www.voluntariat.ro/download/Ghid_pt_recunoasterea_competentelor_dobandite_prin_voluntariat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en/documents/european-skills-passport/diploma-supplement/info-for-necs/ects-user-guide/pdf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se.r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vet.ro" TargetMode="External"/><Relationship Id="rId14" Type="http://schemas.openxmlformats.org/officeDocument/2006/relationships/hyperlink" Target="http://www.alliance-network.eu/uploads/Alliance%20documents/Other%20documents%20Volunteering%20and%20Youth/CEV_Volunteering%20infrastructure.pd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3</cp:revision>
  <cp:lastPrinted>2017-11-08T12:05:00Z</cp:lastPrinted>
  <dcterms:created xsi:type="dcterms:W3CDTF">2020-10-06T12:20:00Z</dcterms:created>
  <dcterms:modified xsi:type="dcterms:W3CDTF">2020-10-06T12:29:00Z</dcterms:modified>
</cp:coreProperties>
</file>